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8F" w:rsidRDefault="00E0310B">
      <w:pPr>
        <w:rPr>
          <w:b/>
          <w:sz w:val="44"/>
          <w:szCs w:val="44"/>
        </w:rPr>
      </w:pPr>
      <w:r w:rsidRPr="0070268F">
        <w:rPr>
          <w:b/>
          <w:sz w:val="44"/>
          <w:szCs w:val="44"/>
        </w:rPr>
        <w:t>Ideas worksheet for break out session</w:t>
      </w:r>
    </w:p>
    <w:p w:rsidR="006F1FA0" w:rsidRPr="0070268F" w:rsidRDefault="006F1FA0">
      <w:pPr>
        <w:rPr>
          <w:b/>
          <w:sz w:val="44"/>
          <w:szCs w:val="44"/>
        </w:rPr>
      </w:pPr>
      <w:r w:rsidRPr="006F1FA0">
        <w:rPr>
          <w:b/>
          <w:sz w:val="24"/>
          <w:szCs w:val="24"/>
        </w:rPr>
        <w:t>This sheet can be used during the workshop session and returned to</w:t>
      </w:r>
      <w:r>
        <w:rPr>
          <w:b/>
          <w:sz w:val="44"/>
          <w:szCs w:val="44"/>
        </w:rPr>
        <w:t xml:space="preserve"> </w:t>
      </w:r>
      <w:hyperlink r:id="rId5" w:history="1">
        <w:r>
          <w:rPr>
            <w:rStyle w:val="Hyperlink"/>
            <w:lang w:val="en-US" w:eastAsia="en-GB"/>
          </w:rPr>
          <w:t>Emily.CHAPMAN-WADE@education.gov.uk</w:t>
        </w:r>
      </w:hyperlink>
    </w:p>
    <w:bookmarkStart w:id="0" w:name="_GoBack"/>
    <w:bookmarkEnd w:id="0"/>
    <w:p w:rsidR="00E0310B" w:rsidRDefault="0070268F" w:rsidP="00E0310B">
      <w:pPr>
        <w:spacing w:line="216" w:lineRule="auto"/>
        <w:contextualSpacing/>
        <w:rPr>
          <w:rFonts w:ascii="Arial" w:hAnsi="Arial" w:cs="Arial"/>
          <w:color w:val="000000"/>
          <w:sz w:val="24"/>
          <w:szCs w:val="24"/>
          <w:lang w:eastAsia="en-GB"/>
        </w:rPr>
      </w:pPr>
      <w:r>
        <w:rPr>
          <w:noProof/>
          <w:lang w:eastAsia="en-GB"/>
        </w:rPr>
        <mc:AlternateContent>
          <mc:Choice Requires="wps">
            <w:drawing>
              <wp:anchor distT="0" distB="0" distL="114300" distR="114300" simplePos="0" relativeHeight="251659264" behindDoc="0" locked="0" layoutInCell="1" allowOverlap="1" wp14:anchorId="515ABCBE" wp14:editId="2107968C">
                <wp:simplePos x="0" y="0"/>
                <wp:positionH relativeFrom="column">
                  <wp:posOffset>-219075</wp:posOffset>
                </wp:positionH>
                <wp:positionV relativeFrom="paragraph">
                  <wp:posOffset>-635</wp:posOffset>
                </wp:positionV>
                <wp:extent cx="1819275" cy="1314450"/>
                <wp:effectExtent l="0" t="0" r="28575" b="19050"/>
                <wp:wrapNone/>
                <wp:docPr id="19" name="Rectangle: Rounded Corners 18">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2BE714D0-30ED-4116-A016-C4786ECF00FD}"/>
                    </a:ext>
                  </a:extLst>
                </wp:docPr>
                <wp:cNvGraphicFramePr/>
                <a:graphic xmlns:a="http://schemas.openxmlformats.org/drawingml/2006/main">
                  <a:graphicData uri="http://schemas.microsoft.com/office/word/2010/wordprocessingShape">
                    <wps:wsp>
                      <wps:cNvSpPr/>
                      <wps:spPr>
                        <a:xfrm>
                          <a:off x="0" y="0"/>
                          <a:ext cx="1819275" cy="1314450"/>
                        </a:xfrm>
                        <a:prstGeom prst="roundRect">
                          <a:avLst/>
                        </a:prstGeom>
                        <a:solidFill>
                          <a:schemeClr val="bg1">
                            <a:lumMod val="75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70268F" w:rsidRDefault="0070268F" w:rsidP="0070268F">
                            <w:pPr>
                              <w:pStyle w:val="NormalWeb"/>
                              <w:spacing w:before="0" w:beforeAutospacing="0" w:after="0" w:afterAutospacing="0"/>
                              <w:jc w:val="center"/>
                            </w:pPr>
                            <w:r>
                              <w:rPr>
                                <w:rFonts w:asciiTheme="minorHAnsi" w:hAnsi="Calibri" w:cstheme="minorBidi"/>
                                <w:b/>
                                <w:bCs/>
                                <w:color w:val="FFFFFF" w:themeColor="light1"/>
                                <w:kern w:val="24"/>
                                <w:sz w:val="36"/>
                                <w:szCs w:val="36"/>
                              </w:rPr>
                              <w:t xml:space="preserve">Connecting more SMEs </w:t>
                            </w:r>
                            <w:r>
                              <w:rPr>
                                <w:rFonts w:asciiTheme="minorHAnsi" w:hAnsi="Calibri" w:cstheme="minorBidi"/>
                                <w:color w:val="FFFFFF" w:themeColor="light1"/>
                                <w:kern w:val="24"/>
                                <w:sz w:val="36"/>
                                <w:szCs w:val="36"/>
                              </w:rPr>
                              <w:t>with apprenticeships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id="Rectangle: Rounded Corners 18" o:spid="_x0000_s1026" style="position:absolute;margin-left:-17.25pt;margin-top:-.05pt;width:143.25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" fillcolor="#bfbfbf [2412]" strokecolor="#205867 [1608]" strokeweight="2pt">
                <v:textbox>
                  <w:txbxContent>
                    <w:p w:rsidR="0070268F" w:rsidRDefault="0070268F" w:rsidP="0070268F">
                      <w:pPr>
                        <w:pStyle w:val="NormalWeb"/>
                        <w:spacing w:before="0" w:beforeAutospacing="0" w:after="0" w:afterAutospacing="0"/>
                        <w:jc w:val="center"/>
                      </w:pPr>
                      <w:r>
                        <w:rPr>
                          <w:rFonts w:asciiTheme="minorHAnsi" w:hAnsi="Calibri" w:cstheme="minorBidi"/>
                          <w:b/>
                          <w:bCs/>
                          <w:color w:val="FFFFFF" w:themeColor="light1"/>
                          <w:kern w:val="24"/>
                          <w:sz w:val="36"/>
                          <w:szCs w:val="36"/>
                        </w:rPr>
                        <w:t xml:space="preserve">Connecting more SMEs </w:t>
                      </w:r>
                      <w:r>
                        <w:rPr>
                          <w:rFonts w:asciiTheme="minorHAnsi" w:hAnsi="Calibri" w:cstheme="minorBidi"/>
                          <w:color w:val="FFFFFF" w:themeColor="light1"/>
                          <w:kern w:val="24"/>
                          <w:sz w:val="36"/>
                          <w:szCs w:val="36"/>
                        </w:rPr>
                        <w:t>with apprenticeships</w:t>
                      </w:r>
                    </w:p>
                  </w:txbxContent>
                </v:textbox>
              </v:roundrect>
            </w:pict>
          </mc:Fallback>
        </mc:AlternateContent>
      </w:r>
    </w:p>
    <w:p w:rsidR="00E0310B" w:rsidRPr="0070268F" w:rsidRDefault="00E0310B" w:rsidP="0070268F">
      <w:pPr>
        <w:spacing w:line="216" w:lineRule="auto"/>
        <w:ind w:left="2880"/>
        <w:contextualSpacing/>
        <w:rPr>
          <w:rFonts w:ascii="Arial" w:hAnsi="Arial" w:cs="Arial"/>
          <w:color w:val="000000"/>
          <w:sz w:val="20"/>
          <w:szCs w:val="20"/>
        </w:rPr>
      </w:pPr>
      <w:r w:rsidRPr="0070268F">
        <w:rPr>
          <w:rFonts w:ascii="Arial" w:hAnsi="Arial" w:cs="Arial"/>
          <w:color w:val="000000"/>
          <w:sz w:val="20"/>
          <w:szCs w:val="20"/>
        </w:rPr>
        <w:t xml:space="preserve">Continue our advocacy to all but increase focus to SME’S where possible </w:t>
      </w:r>
    </w:p>
    <w:p w:rsidR="00E0310B" w:rsidRPr="0070268F" w:rsidRDefault="00E0310B" w:rsidP="0070268F">
      <w:pPr>
        <w:spacing w:line="216" w:lineRule="auto"/>
        <w:ind w:left="2880"/>
        <w:contextualSpacing/>
        <w:rPr>
          <w:rFonts w:ascii="Arial" w:hAnsi="Arial" w:cs="Arial"/>
          <w:color w:val="000000"/>
          <w:sz w:val="20"/>
          <w:szCs w:val="20"/>
        </w:rPr>
      </w:pPr>
      <w:r w:rsidRPr="0070268F">
        <w:rPr>
          <w:rFonts w:ascii="Arial" w:hAnsi="Arial" w:cs="Arial"/>
          <w:color w:val="000000"/>
          <w:sz w:val="20"/>
          <w:szCs w:val="20"/>
        </w:rPr>
        <w:t>SME’s help increase opportunities by creating new jobs, particularly for young people, to embark on apprenticeships</w:t>
      </w:r>
    </w:p>
    <w:p w:rsidR="00E0310B" w:rsidRPr="0070268F" w:rsidRDefault="00E0310B" w:rsidP="0070268F">
      <w:pPr>
        <w:spacing w:line="216" w:lineRule="auto"/>
        <w:ind w:left="2880"/>
        <w:contextualSpacing/>
        <w:rPr>
          <w:rFonts w:ascii="Arial" w:hAnsi="Arial" w:cs="Arial"/>
          <w:color w:val="000000"/>
          <w:sz w:val="20"/>
          <w:szCs w:val="20"/>
        </w:rPr>
      </w:pPr>
      <w:r w:rsidRPr="0070268F">
        <w:rPr>
          <w:rFonts w:ascii="Arial" w:hAnsi="Arial" w:cs="Arial"/>
          <w:color w:val="000000"/>
          <w:sz w:val="20"/>
          <w:szCs w:val="20"/>
        </w:rPr>
        <w:t>Larger employers are using transfers to encourage apprenticeship starts and build stronger skills through all sectors and parts of the economy</w:t>
      </w:r>
    </w:p>
    <w:p w:rsidR="00E0310B" w:rsidRPr="0070268F" w:rsidRDefault="00E0310B" w:rsidP="0070268F">
      <w:pPr>
        <w:spacing w:line="216" w:lineRule="auto"/>
        <w:ind w:left="2880"/>
        <w:contextualSpacing/>
        <w:rPr>
          <w:rFonts w:ascii="Arial" w:hAnsi="Arial" w:cs="Arial"/>
          <w:color w:val="000000"/>
          <w:sz w:val="20"/>
          <w:szCs w:val="20"/>
          <w:lang w:eastAsia="en-GB"/>
        </w:rPr>
      </w:pPr>
      <w:r w:rsidRPr="0070268F">
        <w:rPr>
          <w:rFonts w:ascii="Arial" w:hAnsi="Arial" w:cs="Arial"/>
          <w:color w:val="000000"/>
          <w:sz w:val="20"/>
          <w:szCs w:val="20"/>
          <w:lang w:eastAsia="en-GB"/>
        </w:rPr>
        <w:t>Expand AAN membership from the current 35%</w:t>
      </w:r>
    </w:p>
    <w:p w:rsidR="0070268F" w:rsidRDefault="0070268F" w:rsidP="0070268F">
      <w:pPr>
        <w:spacing w:line="216" w:lineRule="auto"/>
        <w:contextualSpacing/>
        <w:rPr>
          <w:rFonts w:ascii="Arial" w:hAnsi="Arial" w:cs="Arial"/>
          <w:color w:val="000000"/>
          <w:sz w:val="24"/>
          <w:szCs w:val="24"/>
          <w:lang w:eastAsia="en-GB"/>
        </w:rPr>
      </w:pPr>
    </w:p>
    <w:p w:rsidR="0070268F" w:rsidRDefault="0070268F" w:rsidP="0070268F">
      <w:pPr>
        <w:spacing w:line="216" w:lineRule="auto"/>
        <w:contextualSpacing/>
        <w:rPr>
          <w:rFonts w:ascii="Arial" w:hAnsi="Arial" w:cs="Arial"/>
          <w:color w:val="000000"/>
          <w:sz w:val="24"/>
          <w:szCs w:val="24"/>
          <w:lang w:eastAsia="en-GB"/>
        </w:rPr>
      </w:pPr>
    </w:p>
    <w:tbl>
      <w:tblPr>
        <w:tblStyle w:val="TableGrid"/>
        <w:tblW w:w="9747" w:type="dxa"/>
        <w:tblLook w:val="04A0" w:firstRow="1" w:lastRow="0" w:firstColumn="1" w:lastColumn="0" w:noHBand="0" w:noVBand="1"/>
      </w:tblPr>
      <w:tblGrid>
        <w:gridCol w:w="4786"/>
        <w:gridCol w:w="1843"/>
        <w:gridCol w:w="3118"/>
      </w:tblGrid>
      <w:tr w:rsidR="0070268F" w:rsidTr="00BB3881">
        <w:tc>
          <w:tcPr>
            <w:tcW w:w="4786" w:type="dxa"/>
            <w:shd w:val="pct5" w:color="auto" w:fill="auto"/>
          </w:tcPr>
          <w:p w:rsidR="0070268F" w:rsidRDefault="0070268F" w:rsidP="0070268F">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Possible way for AAN to help deliver</w:t>
            </w:r>
          </w:p>
        </w:tc>
        <w:tc>
          <w:tcPr>
            <w:tcW w:w="1843" w:type="dxa"/>
            <w:shd w:val="pct5" w:color="auto" w:fill="auto"/>
          </w:tcPr>
          <w:p w:rsidR="0070268F" w:rsidRDefault="0070268F" w:rsidP="0070268F">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Could we measure this (y/n)</w:t>
            </w:r>
          </w:p>
        </w:tc>
        <w:tc>
          <w:tcPr>
            <w:tcW w:w="3118" w:type="dxa"/>
            <w:shd w:val="pct5" w:color="auto" w:fill="auto"/>
          </w:tcPr>
          <w:p w:rsidR="0070268F" w:rsidRDefault="0070268F" w:rsidP="0070268F">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 xml:space="preserve">Comments </w:t>
            </w:r>
          </w:p>
        </w:tc>
      </w:tr>
      <w:tr w:rsidR="0070268F" w:rsidTr="0070268F">
        <w:tc>
          <w:tcPr>
            <w:tcW w:w="4786" w:type="dxa"/>
          </w:tcPr>
          <w:p w:rsidR="0070268F" w:rsidRDefault="0070268F" w:rsidP="0070268F">
            <w:pPr>
              <w:spacing w:line="216" w:lineRule="auto"/>
              <w:contextualSpacing/>
              <w:rPr>
                <w:rFonts w:ascii="Arial" w:hAnsi="Arial" w:cs="Arial"/>
                <w:color w:val="000000"/>
                <w:sz w:val="28"/>
                <w:szCs w:val="28"/>
                <w:lang w:eastAsia="en-GB"/>
              </w:rPr>
            </w:pPr>
          </w:p>
          <w:p w:rsidR="0070268F" w:rsidRDefault="0070268F" w:rsidP="0070268F">
            <w:pPr>
              <w:spacing w:line="216" w:lineRule="auto"/>
              <w:contextualSpacing/>
              <w:rPr>
                <w:rFonts w:ascii="Arial" w:hAnsi="Arial" w:cs="Arial"/>
                <w:color w:val="000000"/>
                <w:sz w:val="28"/>
                <w:szCs w:val="28"/>
                <w:lang w:eastAsia="en-GB"/>
              </w:rPr>
            </w:pPr>
          </w:p>
        </w:tc>
        <w:tc>
          <w:tcPr>
            <w:tcW w:w="1843" w:type="dxa"/>
          </w:tcPr>
          <w:p w:rsidR="0070268F" w:rsidRDefault="0070268F" w:rsidP="0070268F">
            <w:pPr>
              <w:spacing w:line="216" w:lineRule="auto"/>
              <w:contextualSpacing/>
              <w:rPr>
                <w:rFonts w:ascii="Arial" w:hAnsi="Arial" w:cs="Arial"/>
                <w:color w:val="000000"/>
                <w:sz w:val="28"/>
                <w:szCs w:val="28"/>
                <w:lang w:eastAsia="en-GB"/>
              </w:rPr>
            </w:pPr>
          </w:p>
        </w:tc>
        <w:tc>
          <w:tcPr>
            <w:tcW w:w="3118" w:type="dxa"/>
          </w:tcPr>
          <w:p w:rsidR="0070268F" w:rsidRDefault="0070268F" w:rsidP="0070268F">
            <w:pPr>
              <w:spacing w:line="216" w:lineRule="auto"/>
              <w:contextualSpacing/>
              <w:rPr>
                <w:rFonts w:ascii="Arial" w:hAnsi="Arial" w:cs="Arial"/>
                <w:color w:val="000000"/>
                <w:sz w:val="28"/>
                <w:szCs w:val="28"/>
                <w:lang w:eastAsia="en-GB"/>
              </w:rPr>
            </w:pPr>
          </w:p>
        </w:tc>
      </w:tr>
      <w:tr w:rsidR="0070268F" w:rsidTr="0070268F">
        <w:tc>
          <w:tcPr>
            <w:tcW w:w="4786" w:type="dxa"/>
          </w:tcPr>
          <w:p w:rsidR="0070268F" w:rsidRDefault="0070268F" w:rsidP="0070268F">
            <w:pPr>
              <w:spacing w:line="216" w:lineRule="auto"/>
              <w:contextualSpacing/>
              <w:rPr>
                <w:rFonts w:ascii="Arial" w:hAnsi="Arial" w:cs="Arial"/>
                <w:color w:val="000000"/>
                <w:sz w:val="28"/>
                <w:szCs w:val="28"/>
                <w:lang w:eastAsia="en-GB"/>
              </w:rPr>
            </w:pPr>
          </w:p>
          <w:p w:rsidR="0070268F" w:rsidRDefault="0070268F" w:rsidP="0070268F">
            <w:pPr>
              <w:spacing w:line="216" w:lineRule="auto"/>
              <w:contextualSpacing/>
              <w:rPr>
                <w:rFonts w:ascii="Arial" w:hAnsi="Arial" w:cs="Arial"/>
                <w:color w:val="000000"/>
                <w:sz w:val="28"/>
                <w:szCs w:val="28"/>
                <w:lang w:eastAsia="en-GB"/>
              </w:rPr>
            </w:pPr>
          </w:p>
        </w:tc>
        <w:tc>
          <w:tcPr>
            <w:tcW w:w="1843" w:type="dxa"/>
          </w:tcPr>
          <w:p w:rsidR="0070268F" w:rsidRDefault="0070268F" w:rsidP="0070268F">
            <w:pPr>
              <w:spacing w:line="216" w:lineRule="auto"/>
              <w:contextualSpacing/>
              <w:rPr>
                <w:rFonts w:ascii="Arial" w:hAnsi="Arial" w:cs="Arial"/>
                <w:color w:val="000000"/>
                <w:sz w:val="28"/>
                <w:szCs w:val="28"/>
                <w:lang w:eastAsia="en-GB"/>
              </w:rPr>
            </w:pPr>
          </w:p>
        </w:tc>
        <w:tc>
          <w:tcPr>
            <w:tcW w:w="3118" w:type="dxa"/>
          </w:tcPr>
          <w:p w:rsidR="0070268F" w:rsidRDefault="0070268F" w:rsidP="0070268F">
            <w:pPr>
              <w:spacing w:line="216" w:lineRule="auto"/>
              <w:contextualSpacing/>
              <w:rPr>
                <w:rFonts w:ascii="Arial" w:hAnsi="Arial" w:cs="Arial"/>
                <w:color w:val="000000"/>
                <w:sz w:val="28"/>
                <w:szCs w:val="28"/>
                <w:lang w:eastAsia="en-GB"/>
              </w:rPr>
            </w:pPr>
          </w:p>
        </w:tc>
      </w:tr>
      <w:tr w:rsidR="0070268F" w:rsidTr="0070268F">
        <w:tc>
          <w:tcPr>
            <w:tcW w:w="4786" w:type="dxa"/>
          </w:tcPr>
          <w:p w:rsidR="0070268F" w:rsidRDefault="0070268F" w:rsidP="0070268F">
            <w:pPr>
              <w:spacing w:line="216" w:lineRule="auto"/>
              <w:contextualSpacing/>
              <w:rPr>
                <w:rFonts w:ascii="Arial" w:hAnsi="Arial" w:cs="Arial"/>
                <w:color w:val="000000"/>
                <w:sz w:val="28"/>
                <w:szCs w:val="28"/>
                <w:lang w:eastAsia="en-GB"/>
              </w:rPr>
            </w:pPr>
          </w:p>
          <w:p w:rsidR="0070268F" w:rsidRDefault="0070268F" w:rsidP="0070268F">
            <w:pPr>
              <w:spacing w:line="216" w:lineRule="auto"/>
              <w:contextualSpacing/>
              <w:rPr>
                <w:rFonts w:ascii="Arial" w:hAnsi="Arial" w:cs="Arial"/>
                <w:color w:val="000000"/>
                <w:sz w:val="28"/>
                <w:szCs w:val="28"/>
                <w:lang w:eastAsia="en-GB"/>
              </w:rPr>
            </w:pPr>
          </w:p>
        </w:tc>
        <w:tc>
          <w:tcPr>
            <w:tcW w:w="1843" w:type="dxa"/>
          </w:tcPr>
          <w:p w:rsidR="0070268F" w:rsidRDefault="0070268F" w:rsidP="0070268F">
            <w:pPr>
              <w:spacing w:line="216" w:lineRule="auto"/>
              <w:contextualSpacing/>
              <w:rPr>
                <w:rFonts w:ascii="Arial" w:hAnsi="Arial" w:cs="Arial"/>
                <w:color w:val="000000"/>
                <w:sz w:val="28"/>
                <w:szCs w:val="28"/>
                <w:lang w:eastAsia="en-GB"/>
              </w:rPr>
            </w:pPr>
          </w:p>
        </w:tc>
        <w:tc>
          <w:tcPr>
            <w:tcW w:w="3118" w:type="dxa"/>
          </w:tcPr>
          <w:p w:rsidR="0070268F" w:rsidRDefault="0070268F" w:rsidP="0070268F">
            <w:pPr>
              <w:spacing w:line="216" w:lineRule="auto"/>
              <w:contextualSpacing/>
              <w:rPr>
                <w:rFonts w:ascii="Arial" w:hAnsi="Arial" w:cs="Arial"/>
                <w:color w:val="000000"/>
                <w:sz w:val="28"/>
                <w:szCs w:val="28"/>
                <w:lang w:eastAsia="en-GB"/>
              </w:rPr>
            </w:pPr>
          </w:p>
        </w:tc>
      </w:tr>
    </w:tbl>
    <w:p w:rsidR="0070268F" w:rsidRDefault="0070268F" w:rsidP="0070268F">
      <w:pPr>
        <w:spacing w:line="216" w:lineRule="auto"/>
        <w:contextualSpacing/>
        <w:rPr>
          <w:rFonts w:ascii="Arial" w:hAnsi="Arial" w:cs="Arial"/>
          <w:color w:val="000000"/>
          <w:sz w:val="28"/>
          <w:szCs w:val="28"/>
          <w:lang w:eastAsia="en-GB"/>
        </w:rPr>
      </w:pPr>
    </w:p>
    <w:p w:rsidR="00E0310B" w:rsidRDefault="0070268F" w:rsidP="00E0310B">
      <w:pPr>
        <w:spacing w:line="216" w:lineRule="auto"/>
        <w:contextualSpacing/>
        <w:rPr>
          <w:rFonts w:ascii="Arial" w:hAnsi="Arial" w:cs="Arial"/>
          <w:color w:val="000000"/>
          <w:sz w:val="28"/>
          <w:szCs w:val="28"/>
          <w:lang w:eastAsia="en-GB"/>
        </w:rPr>
      </w:pPr>
      <w:r>
        <w:rPr>
          <w:noProof/>
          <w:lang w:eastAsia="en-GB"/>
        </w:rPr>
        <mc:AlternateContent>
          <mc:Choice Requires="wps">
            <w:drawing>
              <wp:anchor distT="0" distB="0" distL="114300" distR="114300" simplePos="0" relativeHeight="251661312" behindDoc="0" locked="0" layoutInCell="1" allowOverlap="1" wp14:anchorId="10F90607" wp14:editId="3C68E64D">
                <wp:simplePos x="0" y="0"/>
                <wp:positionH relativeFrom="column">
                  <wp:posOffset>-161925</wp:posOffset>
                </wp:positionH>
                <wp:positionV relativeFrom="paragraph">
                  <wp:posOffset>66040</wp:posOffset>
                </wp:positionV>
                <wp:extent cx="1860550" cy="1748790"/>
                <wp:effectExtent l="0" t="0" r="25400" b="22860"/>
                <wp:wrapNone/>
                <wp:docPr id="18" name="Rectangle: Rounded Corners 17">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759E999D-9084-49D3-927E-0BD07E017A65}"/>
                    </a:ext>
                  </a:extLst>
                </wp:docPr>
                <wp:cNvGraphicFramePr/>
                <a:graphic xmlns:a="http://schemas.openxmlformats.org/drawingml/2006/main">
                  <a:graphicData uri="http://schemas.microsoft.com/office/word/2010/wordprocessingShape">
                    <wps:wsp>
                      <wps:cNvSpPr/>
                      <wps:spPr>
                        <a:xfrm>
                          <a:off x="0" y="0"/>
                          <a:ext cx="1860550" cy="1748790"/>
                        </a:xfrm>
                        <a:prstGeom prst="roundRect">
                          <a:avLst/>
                        </a:prstGeom>
                        <a:solidFill>
                          <a:schemeClr val="bg1">
                            <a:lumMod val="75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70268F" w:rsidRDefault="0070268F" w:rsidP="0070268F">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Making sure the entire apprenticeship experience is </w:t>
                            </w:r>
                            <w:r>
                              <w:rPr>
                                <w:rFonts w:asciiTheme="minorHAnsi" w:hAnsi="Calibri" w:cstheme="minorBidi"/>
                                <w:b/>
                                <w:bCs/>
                                <w:color w:val="FFFFFF" w:themeColor="light1"/>
                                <w:kern w:val="24"/>
                                <w:sz w:val="36"/>
                                <w:szCs w:val="36"/>
                              </w:rPr>
                              <w:t>high- quality</w:t>
                            </w:r>
                          </w:p>
                        </w:txbxContent>
                      </wps:txbx>
                      <wps:bodyPr rtlCol="0" anchor="ctr"/>
                    </wps:wsp>
                  </a:graphicData>
                </a:graphic>
              </wp:anchor>
            </w:drawing>
          </mc:Choice>
          <mc:Fallback>
            <w:pict>
              <v:roundrect id="Rectangle: Rounded Corners 17" o:spid="_x0000_s1027" style="position:absolute;margin-left:-12.75pt;margin-top:5.2pt;width:146.5pt;height:137.7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" fillcolor="#bfbfbf [2412]" strokecolor="#205867 [1608]" strokeweight="2pt">
                <v:textbox>
                  <w:txbxContent>
                    <w:p w:rsidR="0070268F" w:rsidRDefault="0070268F" w:rsidP="0070268F">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Making sure the entire apprenticeship experience is </w:t>
                      </w:r>
                      <w:r>
                        <w:rPr>
                          <w:rFonts w:asciiTheme="minorHAnsi" w:hAnsi="Calibri" w:cstheme="minorBidi"/>
                          <w:b/>
                          <w:bCs/>
                          <w:color w:val="FFFFFF" w:themeColor="light1"/>
                          <w:kern w:val="24"/>
                          <w:sz w:val="36"/>
                          <w:szCs w:val="36"/>
                        </w:rPr>
                        <w:t>high- quality</w:t>
                      </w:r>
                    </w:p>
                  </w:txbxContent>
                </v:textbox>
              </v:roundrect>
            </w:pict>
          </mc:Fallback>
        </mc:AlternateContent>
      </w:r>
    </w:p>
    <w:p w:rsidR="00E0310B" w:rsidRPr="0070268F" w:rsidRDefault="00E0310B" w:rsidP="0070268F">
      <w:pPr>
        <w:ind w:left="2880"/>
        <w:rPr>
          <w:rFonts w:ascii="Arial" w:hAnsi="Arial" w:cs="Arial"/>
          <w:sz w:val="20"/>
          <w:szCs w:val="20"/>
        </w:rPr>
      </w:pPr>
      <w:r w:rsidRPr="0070268F">
        <w:rPr>
          <w:rFonts w:ascii="Arial" w:hAnsi="Arial" w:cs="Arial"/>
          <w:sz w:val="20"/>
          <w:szCs w:val="20"/>
        </w:rPr>
        <w:t>Support employers of all sizes to access high-quality apprenticeships that suit their skills needs; ensuring apprentices always have the best opportunity and support to successfully learn and achieve their apprenticeships.</w:t>
      </w:r>
    </w:p>
    <w:p w:rsidR="00E0310B" w:rsidRPr="0070268F" w:rsidRDefault="00E0310B" w:rsidP="0070268F">
      <w:pPr>
        <w:spacing w:line="216" w:lineRule="auto"/>
        <w:ind w:left="3600"/>
        <w:contextualSpacing/>
        <w:rPr>
          <w:rFonts w:ascii="Arial" w:hAnsi="Arial" w:cs="Arial"/>
          <w:b/>
          <w:bCs/>
          <w:color w:val="000000"/>
          <w:sz w:val="20"/>
          <w:szCs w:val="20"/>
          <w:lang w:eastAsia="en-GB"/>
        </w:rPr>
      </w:pPr>
      <w:r w:rsidRPr="0070268F">
        <w:rPr>
          <w:rFonts w:ascii="Arial" w:hAnsi="Arial" w:cs="Arial"/>
          <w:color w:val="000000"/>
          <w:sz w:val="20"/>
          <w:szCs w:val="20"/>
        </w:rPr>
        <w:t>Show the exceptional quality of apprenticeships</w:t>
      </w:r>
    </w:p>
    <w:p w:rsidR="00E0310B" w:rsidRPr="0070268F" w:rsidRDefault="00E0310B" w:rsidP="0070268F">
      <w:pPr>
        <w:spacing w:line="216" w:lineRule="auto"/>
        <w:ind w:left="3600"/>
        <w:contextualSpacing/>
        <w:rPr>
          <w:rFonts w:ascii="Arial" w:hAnsi="Arial" w:cs="Arial"/>
          <w:b/>
          <w:bCs/>
          <w:color w:val="000000"/>
          <w:sz w:val="20"/>
          <w:szCs w:val="20"/>
          <w:lang w:eastAsia="en-GB"/>
        </w:rPr>
      </w:pPr>
      <w:r w:rsidRPr="0070268F">
        <w:rPr>
          <w:rFonts w:ascii="Arial" w:hAnsi="Arial" w:cs="Arial"/>
          <w:bCs/>
          <w:color w:val="000000"/>
          <w:sz w:val="20"/>
          <w:szCs w:val="20"/>
          <w:lang w:eastAsia="en-GB"/>
        </w:rPr>
        <w:t>Share</w:t>
      </w:r>
      <w:r w:rsidRPr="0070268F">
        <w:rPr>
          <w:rFonts w:ascii="Arial" w:hAnsi="Arial" w:cs="Arial"/>
          <w:b/>
          <w:bCs/>
          <w:color w:val="000000"/>
          <w:sz w:val="20"/>
          <w:szCs w:val="20"/>
          <w:lang w:eastAsia="en-GB"/>
        </w:rPr>
        <w:t xml:space="preserve"> </w:t>
      </w:r>
      <w:r w:rsidRPr="0070268F">
        <w:rPr>
          <w:rFonts w:ascii="Arial" w:hAnsi="Arial" w:cs="Arial"/>
          <w:color w:val="000000"/>
          <w:sz w:val="20"/>
          <w:szCs w:val="20"/>
        </w:rPr>
        <w:t>tools, advice, and guidance to support employers to give their apprentices a high-quality experience</w:t>
      </w:r>
    </w:p>
    <w:p w:rsidR="00E0310B" w:rsidRPr="0070268F" w:rsidRDefault="00E0310B" w:rsidP="0070268F">
      <w:pPr>
        <w:spacing w:line="216" w:lineRule="auto"/>
        <w:ind w:left="3600"/>
        <w:contextualSpacing/>
        <w:rPr>
          <w:rFonts w:ascii="Arial" w:hAnsi="Arial" w:cs="Arial"/>
          <w:b/>
          <w:bCs/>
          <w:color w:val="000000"/>
          <w:sz w:val="20"/>
          <w:szCs w:val="20"/>
          <w:lang w:eastAsia="en-GB"/>
        </w:rPr>
      </w:pPr>
      <w:r w:rsidRPr="0070268F">
        <w:rPr>
          <w:rFonts w:ascii="Arial" w:hAnsi="Arial" w:cs="Arial"/>
          <w:color w:val="000000"/>
          <w:sz w:val="20"/>
          <w:szCs w:val="20"/>
        </w:rPr>
        <w:t>Signpost systems that benchmark what a high-quality apprenticeship programme looks like</w:t>
      </w:r>
    </w:p>
    <w:p w:rsidR="00E0310B" w:rsidRDefault="00E0310B" w:rsidP="0070268F">
      <w:pPr>
        <w:spacing w:line="216" w:lineRule="auto"/>
        <w:ind w:left="3600"/>
        <w:contextualSpacing/>
        <w:rPr>
          <w:rFonts w:ascii="Arial" w:hAnsi="Arial" w:cs="Arial"/>
          <w:color w:val="000000"/>
          <w:sz w:val="20"/>
          <w:szCs w:val="20"/>
        </w:rPr>
      </w:pPr>
      <w:r w:rsidRPr="0070268F">
        <w:rPr>
          <w:rFonts w:ascii="Arial" w:hAnsi="Arial" w:cs="Arial"/>
          <w:color w:val="000000"/>
          <w:sz w:val="20"/>
          <w:szCs w:val="20"/>
        </w:rPr>
        <w:t>Promote Traineeships to apprenticeships in growth sectors</w:t>
      </w:r>
    </w:p>
    <w:p w:rsidR="0070268F" w:rsidRDefault="0070268F" w:rsidP="0070268F">
      <w:pPr>
        <w:spacing w:line="216" w:lineRule="auto"/>
        <w:contextualSpacing/>
        <w:rPr>
          <w:rFonts w:ascii="Arial" w:hAnsi="Arial" w:cs="Arial"/>
          <w:color w:val="000000"/>
          <w:sz w:val="20"/>
          <w:szCs w:val="20"/>
        </w:rPr>
      </w:pPr>
    </w:p>
    <w:p w:rsidR="0070268F" w:rsidRDefault="0070268F" w:rsidP="0070268F">
      <w:pPr>
        <w:spacing w:line="216" w:lineRule="auto"/>
        <w:contextualSpacing/>
        <w:rPr>
          <w:rFonts w:ascii="Arial" w:hAnsi="Arial" w:cs="Arial"/>
          <w:color w:val="000000"/>
          <w:sz w:val="20"/>
          <w:szCs w:val="20"/>
        </w:rPr>
      </w:pPr>
    </w:p>
    <w:tbl>
      <w:tblPr>
        <w:tblStyle w:val="TableGrid"/>
        <w:tblW w:w="9747" w:type="dxa"/>
        <w:tblLook w:val="04A0" w:firstRow="1" w:lastRow="0" w:firstColumn="1" w:lastColumn="0" w:noHBand="0" w:noVBand="1"/>
      </w:tblPr>
      <w:tblGrid>
        <w:gridCol w:w="4786"/>
        <w:gridCol w:w="1843"/>
        <w:gridCol w:w="3118"/>
      </w:tblGrid>
      <w:tr w:rsidR="0070268F" w:rsidTr="00BB3881">
        <w:tc>
          <w:tcPr>
            <w:tcW w:w="4786" w:type="dxa"/>
            <w:shd w:val="pct5" w:color="auto" w:fill="auto"/>
          </w:tcPr>
          <w:p w:rsidR="0070268F" w:rsidRDefault="0070268F" w:rsidP="0069452E">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Possible way for AAN to help deliver</w:t>
            </w:r>
          </w:p>
        </w:tc>
        <w:tc>
          <w:tcPr>
            <w:tcW w:w="1843" w:type="dxa"/>
            <w:shd w:val="pct5" w:color="auto" w:fill="auto"/>
          </w:tcPr>
          <w:p w:rsidR="0070268F" w:rsidRDefault="0070268F" w:rsidP="0069452E">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Could we measure this (y/n)</w:t>
            </w:r>
          </w:p>
        </w:tc>
        <w:tc>
          <w:tcPr>
            <w:tcW w:w="3118" w:type="dxa"/>
            <w:shd w:val="pct5" w:color="auto" w:fill="auto"/>
          </w:tcPr>
          <w:p w:rsidR="0070268F" w:rsidRDefault="0070268F" w:rsidP="0069452E">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 xml:space="preserve">Comments </w:t>
            </w:r>
          </w:p>
        </w:tc>
      </w:tr>
      <w:tr w:rsidR="0070268F" w:rsidTr="0069452E">
        <w:tc>
          <w:tcPr>
            <w:tcW w:w="4786" w:type="dxa"/>
          </w:tcPr>
          <w:p w:rsidR="0070268F" w:rsidRDefault="0070268F" w:rsidP="0069452E">
            <w:pPr>
              <w:spacing w:line="216" w:lineRule="auto"/>
              <w:contextualSpacing/>
              <w:rPr>
                <w:rFonts w:ascii="Arial" w:hAnsi="Arial" w:cs="Arial"/>
                <w:color w:val="000000"/>
                <w:sz w:val="28"/>
                <w:szCs w:val="28"/>
                <w:lang w:eastAsia="en-GB"/>
              </w:rPr>
            </w:pPr>
          </w:p>
          <w:p w:rsidR="0070268F" w:rsidRDefault="0070268F" w:rsidP="0069452E">
            <w:pPr>
              <w:spacing w:line="216" w:lineRule="auto"/>
              <w:contextualSpacing/>
              <w:rPr>
                <w:rFonts w:ascii="Arial" w:hAnsi="Arial" w:cs="Arial"/>
                <w:color w:val="000000"/>
                <w:sz w:val="28"/>
                <w:szCs w:val="28"/>
                <w:lang w:eastAsia="en-GB"/>
              </w:rPr>
            </w:pPr>
          </w:p>
        </w:tc>
        <w:tc>
          <w:tcPr>
            <w:tcW w:w="1843" w:type="dxa"/>
          </w:tcPr>
          <w:p w:rsidR="0070268F" w:rsidRDefault="0070268F" w:rsidP="0069452E">
            <w:pPr>
              <w:spacing w:line="216" w:lineRule="auto"/>
              <w:contextualSpacing/>
              <w:rPr>
                <w:rFonts w:ascii="Arial" w:hAnsi="Arial" w:cs="Arial"/>
                <w:color w:val="000000"/>
                <w:sz w:val="28"/>
                <w:szCs w:val="28"/>
                <w:lang w:eastAsia="en-GB"/>
              </w:rPr>
            </w:pPr>
          </w:p>
        </w:tc>
        <w:tc>
          <w:tcPr>
            <w:tcW w:w="3118" w:type="dxa"/>
          </w:tcPr>
          <w:p w:rsidR="0070268F" w:rsidRDefault="0070268F" w:rsidP="0069452E">
            <w:pPr>
              <w:spacing w:line="216" w:lineRule="auto"/>
              <w:contextualSpacing/>
              <w:rPr>
                <w:rFonts w:ascii="Arial" w:hAnsi="Arial" w:cs="Arial"/>
                <w:color w:val="000000"/>
                <w:sz w:val="28"/>
                <w:szCs w:val="28"/>
                <w:lang w:eastAsia="en-GB"/>
              </w:rPr>
            </w:pPr>
          </w:p>
        </w:tc>
      </w:tr>
      <w:tr w:rsidR="0070268F" w:rsidTr="0069452E">
        <w:tc>
          <w:tcPr>
            <w:tcW w:w="4786" w:type="dxa"/>
          </w:tcPr>
          <w:p w:rsidR="0070268F" w:rsidRDefault="0070268F" w:rsidP="0069452E">
            <w:pPr>
              <w:spacing w:line="216" w:lineRule="auto"/>
              <w:contextualSpacing/>
              <w:rPr>
                <w:rFonts w:ascii="Arial" w:hAnsi="Arial" w:cs="Arial"/>
                <w:color w:val="000000"/>
                <w:sz w:val="28"/>
                <w:szCs w:val="28"/>
                <w:lang w:eastAsia="en-GB"/>
              </w:rPr>
            </w:pPr>
          </w:p>
          <w:p w:rsidR="0070268F" w:rsidRDefault="0070268F" w:rsidP="0069452E">
            <w:pPr>
              <w:spacing w:line="216" w:lineRule="auto"/>
              <w:contextualSpacing/>
              <w:rPr>
                <w:rFonts w:ascii="Arial" w:hAnsi="Arial" w:cs="Arial"/>
                <w:color w:val="000000"/>
                <w:sz w:val="28"/>
                <w:szCs w:val="28"/>
                <w:lang w:eastAsia="en-GB"/>
              </w:rPr>
            </w:pPr>
          </w:p>
        </w:tc>
        <w:tc>
          <w:tcPr>
            <w:tcW w:w="1843" w:type="dxa"/>
          </w:tcPr>
          <w:p w:rsidR="0070268F" w:rsidRDefault="0070268F" w:rsidP="0069452E">
            <w:pPr>
              <w:spacing w:line="216" w:lineRule="auto"/>
              <w:contextualSpacing/>
              <w:rPr>
                <w:rFonts w:ascii="Arial" w:hAnsi="Arial" w:cs="Arial"/>
                <w:color w:val="000000"/>
                <w:sz w:val="28"/>
                <w:szCs w:val="28"/>
                <w:lang w:eastAsia="en-GB"/>
              </w:rPr>
            </w:pPr>
          </w:p>
        </w:tc>
        <w:tc>
          <w:tcPr>
            <w:tcW w:w="3118" w:type="dxa"/>
          </w:tcPr>
          <w:p w:rsidR="0070268F" w:rsidRDefault="0070268F" w:rsidP="0069452E">
            <w:pPr>
              <w:spacing w:line="216" w:lineRule="auto"/>
              <w:contextualSpacing/>
              <w:rPr>
                <w:rFonts w:ascii="Arial" w:hAnsi="Arial" w:cs="Arial"/>
                <w:color w:val="000000"/>
                <w:sz w:val="28"/>
                <w:szCs w:val="28"/>
                <w:lang w:eastAsia="en-GB"/>
              </w:rPr>
            </w:pPr>
          </w:p>
        </w:tc>
      </w:tr>
      <w:tr w:rsidR="0070268F" w:rsidTr="0069452E">
        <w:tc>
          <w:tcPr>
            <w:tcW w:w="4786" w:type="dxa"/>
          </w:tcPr>
          <w:p w:rsidR="0070268F" w:rsidRDefault="0070268F" w:rsidP="0069452E">
            <w:pPr>
              <w:spacing w:line="216" w:lineRule="auto"/>
              <w:contextualSpacing/>
              <w:rPr>
                <w:rFonts w:ascii="Arial" w:hAnsi="Arial" w:cs="Arial"/>
                <w:color w:val="000000"/>
                <w:sz w:val="28"/>
                <w:szCs w:val="28"/>
                <w:lang w:eastAsia="en-GB"/>
              </w:rPr>
            </w:pPr>
          </w:p>
          <w:p w:rsidR="0070268F" w:rsidRDefault="0070268F" w:rsidP="0069452E">
            <w:pPr>
              <w:spacing w:line="216" w:lineRule="auto"/>
              <w:contextualSpacing/>
              <w:rPr>
                <w:rFonts w:ascii="Arial" w:hAnsi="Arial" w:cs="Arial"/>
                <w:color w:val="000000"/>
                <w:sz w:val="28"/>
                <w:szCs w:val="28"/>
                <w:lang w:eastAsia="en-GB"/>
              </w:rPr>
            </w:pPr>
          </w:p>
        </w:tc>
        <w:tc>
          <w:tcPr>
            <w:tcW w:w="1843" w:type="dxa"/>
          </w:tcPr>
          <w:p w:rsidR="0070268F" w:rsidRDefault="0070268F" w:rsidP="0069452E">
            <w:pPr>
              <w:spacing w:line="216" w:lineRule="auto"/>
              <w:contextualSpacing/>
              <w:rPr>
                <w:rFonts w:ascii="Arial" w:hAnsi="Arial" w:cs="Arial"/>
                <w:color w:val="000000"/>
                <w:sz w:val="28"/>
                <w:szCs w:val="28"/>
                <w:lang w:eastAsia="en-GB"/>
              </w:rPr>
            </w:pPr>
          </w:p>
        </w:tc>
        <w:tc>
          <w:tcPr>
            <w:tcW w:w="3118" w:type="dxa"/>
          </w:tcPr>
          <w:p w:rsidR="0070268F" w:rsidRDefault="0070268F" w:rsidP="0069452E">
            <w:pPr>
              <w:spacing w:line="216" w:lineRule="auto"/>
              <w:contextualSpacing/>
              <w:rPr>
                <w:rFonts w:ascii="Arial" w:hAnsi="Arial" w:cs="Arial"/>
                <w:color w:val="000000"/>
                <w:sz w:val="28"/>
                <w:szCs w:val="28"/>
                <w:lang w:eastAsia="en-GB"/>
              </w:rPr>
            </w:pPr>
          </w:p>
        </w:tc>
      </w:tr>
    </w:tbl>
    <w:p w:rsidR="0070268F" w:rsidRDefault="0070268F" w:rsidP="0070268F">
      <w:pPr>
        <w:spacing w:line="216" w:lineRule="auto"/>
        <w:contextualSpacing/>
        <w:rPr>
          <w:rFonts w:ascii="Arial" w:hAnsi="Arial" w:cs="Arial"/>
          <w:color w:val="000000"/>
          <w:sz w:val="24"/>
          <w:szCs w:val="24"/>
        </w:rPr>
      </w:pPr>
    </w:p>
    <w:p w:rsidR="0070268F" w:rsidRDefault="0070268F" w:rsidP="0070268F">
      <w:pPr>
        <w:spacing w:line="216" w:lineRule="auto"/>
        <w:contextualSpacing/>
        <w:rPr>
          <w:rFonts w:ascii="Arial" w:hAnsi="Arial" w:cs="Arial"/>
          <w:color w:val="000000"/>
          <w:sz w:val="24"/>
          <w:szCs w:val="24"/>
        </w:rPr>
      </w:pPr>
    </w:p>
    <w:p w:rsidR="0070268F" w:rsidRDefault="0070268F" w:rsidP="0070268F">
      <w:pPr>
        <w:spacing w:line="216" w:lineRule="auto"/>
        <w:contextualSpacing/>
        <w:rPr>
          <w:rFonts w:ascii="Arial" w:hAnsi="Arial" w:cs="Arial"/>
          <w:color w:val="000000"/>
          <w:sz w:val="24"/>
          <w:szCs w:val="24"/>
        </w:rPr>
      </w:pPr>
    </w:p>
    <w:p w:rsidR="0070268F" w:rsidRDefault="0070268F" w:rsidP="0070268F">
      <w:pPr>
        <w:spacing w:line="216" w:lineRule="auto"/>
        <w:contextualSpacing/>
        <w:rPr>
          <w:rFonts w:ascii="Arial" w:hAnsi="Arial" w:cs="Arial"/>
          <w:color w:val="000000"/>
          <w:sz w:val="24"/>
          <w:szCs w:val="24"/>
        </w:rPr>
      </w:pPr>
    </w:p>
    <w:p w:rsidR="00E0310B" w:rsidRDefault="00E0310B" w:rsidP="00E0310B">
      <w:pPr>
        <w:spacing w:line="216" w:lineRule="auto"/>
        <w:contextualSpacing/>
        <w:rPr>
          <w:rFonts w:ascii="Arial" w:hAnsi="Arial" w:cs="Arial"/>
          <w:b/>
          <w:bCs/>
          <w:color w:val="000000"/>
          <w:sz w:val="28"/>
          <w:szCs w:val="28"/>
          <w:lang w:eastAsia="en-GB"/>
        </w:rPr>
      </w:pPr>
    </w:p>
    <w:p w:rsidR="00E0310B" w:rsidRDefault="0070268F" w:rsidP="00E0310B">
      <w:pPr>
        <w:spacing w:line="216" w:lineRule="auto"/>
        <w:contextualSpacing/>
        <w:rPr>
          <w:rFonts w:ascii="Arial" w:hAnsi="Arial" w:cs="Arial"/>
          <w:b/>
          <w:bCs/>
          <w:color w:val="000000"/>
          <w:sz w:val="32"/>
          <w:szCs w:val="32"/>
          <w:lang w:eastAsia="en-GB"/>
        </w:rPr>
      </w:pPr>
      <w:r>
        <w:rPr>
          <w:rFonts w:ascii="Arial" w:hAnsi="Arial" w:cs="Arial"/>
          <w:color w:val="000000"/>
          <w:sz w:val="36"/>
          <w:szCs w:val="36"/>
          <w:lang w:eastAsia="en-GB"/>
        </w:rPr>
        <w:tab/>
      </w:r>
      <w:r>
        <w:rPr>
          <w:rFonts w:ascii="Arial" w:hAnsi="Arial" w:cs="Arial"/>
          <w:color w:val="000000"/>
          <w:sz w:val="36"/>
          <w:szCs w:val="36"/>
          <w:lang w:eastAsia="en-GB"/>
        </w:rPr>
        <w:tab/>
      </w:r>
    </w:p>
    <w:p w:rsidR="00E0310B" w:rsidRPr="0070268F" w:rsidRDefault="0070268F" w:rsidP="0070268F">
      <w:pPr>
        <w:spacing w:line="216" w:lineRule="auto"/>
        <w:ind w:left="3600"/>
        <w:contextualSpacing/>
        <w:rPr>
          <w:rFonts w:ascii="Arial" w:hAnsi="Arial" w:cs="Arial"/>
          <w:b/>
          <w:bCs/>
          <w:color w:val="000000"/>
          <w:sz w:val="20"/>
          <w:szCs w:val="20"/>
          <w:lang w:eastAsia="en-GB"/>
        </w:rPr>
      </w:pPr>
      <w:r w:rsidRPr="0070268F">
        <w:rPr>
          <w:noProof/>
          <w:sz w:val="20"/>
          <w:szCs w:val="20"/>
          <w:lang w:eastAsia="en-GB"/>
        </w:rPr>
        <mc:AlternateContent>
          <mc:Choice Requires="wps">
            <w:drawing>
              <wp:anchor distT="0" distB="0" distL="114300" distR="114300" simplePos="0" relativeHeight="251663360" behindDoc="0" locked="0" layoutInCell="1" allowOverlap="1" wp14:anchorId="199AA10A" wp14:editId="5C20B281">
                <wp:simplePos x="0" y="0"/>
                <wp:positionH relativeFrom="column">
                  <wp:posOffset>-85725</wp:posOffset>
                </wp:positionH>
                <wp:positionV relativeFrom="paragraph">
                  <wp:posOffset>-9525</wp:posOffset>
                </wp:positionV>
                <wp:extent cx="1860698" cy="1749128"/>
                <wp:effectExtent l="0" t="0" r="25400" b="22860"/>
                <wp:wrapNone/>
                <wp:docPr id="21" name="Rectangle: Rounded Corners 20">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B0F48B32-48B5-4637-9CEB-C64D80F036FC}"/>
                    </a:ext>
                  </a:extLst>
                </wp:docPr>
                <wp:cNvGraphicFramePr/>
                <a:graphic xmlns:a="http://schemas.openxmlformats.org/drawingml/2006/main">
                  <a:graphicData uri="http://schemas.microsoft.com/office/word/2010/wordprocessingShape">
                    <wps:wsp>
                      <wps:cNvSpPr/>
                      <wps:spPr>
                        <a:xfrm>
                          <a:off x="0" y="0"/>
                          <a:ext cx="1860698" cy="1749128"/>
                        </a:xfrm>
                        <a:prstGeom prst="roundRect">
                          <a:avLst>
                            <a:gd name="adj" fmla="val 14009"/>
                          </a:avLst>
                        </a:prstGeom>
                        <a:solidFill>
                          <a:schemeClr val="bg1">
                            <a:lumMod val="75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70268F" w:rsidRDefault="0070268F" w:rsidP="0070268F">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Amplifying our messages around the </w:t>
                            </w:r>
                            <w:r>
                              <w:rPr>
                                <w:rFonts w:asciiTheme="minorHAnsi" w:hAnsi="Calibri" w:cstheme="minorBidi"/>
                                <w:b/>
                                <w:bCs/>
                                <w:color w:val="FFFFFF" w:themeColor="light1"/>
                                <w:kern w:val="24"/>
                                <w:sz w:val="36"/>
                                <w:szCs w:val="36"/>
                              </w:rPr>
                              <w:t>importance of completions</w:t>
                            </w:r>
                          </w:p>
                        </w:txbxContent>
                      </wps:txbx>
                      <wps:bodyPr rtlCol="0" anchor="ctr"/>
                    </wps:wsp>
                  </a:graphicData>
                </a:graphic>
              </wp:anchor>
            </w:drawing>
          </mc:Choice>
          <mc:Fallback>
            <w:pict>
              <v:roundrect id="Rectangle: Rounded Corners 20" o:spid="_x0000_s1028" style="position:absolute;left:0;text-align:left;margin-left:-6.75pt;margin-top:-.75pt;width:146.5pt;height:137.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91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" fillcolor="#bfbfbf [2412]" strokecolor="#205867 [1608]" strokeweight="2pt">
                <v:textbox>
                  <w:txbxContent>
                    <w:p w:rsidR="0070268F" w:rsidRDefault="0070268F" w:rsidP="0070268F">
                      <w:pPr>
                        <w:pStyle w:val="NormalWeb"/>
                        <w:spacing w:before="0" w:beforeAutospacing="0" w:after="0" w:afterAutospacing="0"/>
                        <w:jc w:val="center"/>
                      </w:pPr>
                      <w:r>
                        <w:rPr>
                          <w:rFonts w:asciiTheme="minorHAnsi" w:hAnsi="Calibri" w:cstheme="minorBidi"/>
                          <w:color w:val="FFFFFF" w:themeColor="light1"/>
                          <w:kern w:val="24"/>
                          <w:sz w:val="36"/>
                          <w:szCs w:val="36"/>
                        </w:rPr>
                        <w:t xml:space="preserve">Amplifying our messages around the </w:t>
                      </w:r>
                      <w:r>
                        <w:rPr>
                          <w:rFonts w:asciiTheme="minorHAnsi" w:hAnsi="Calibri" w:cstheme="minorBidi"/>
                          <w:b/>
                          <w:bCs/>
                          <w:color w:val="FFFFFF" w:themeColor="light1"/>
                          <w:kern w:val="24"/>
                          <w:sz w:val="36"/>
                          <w:szCs w:val="36"/>
                        </w:rPr>
                        <w:t>importance of completions</w:t>
                      </w:r>
                    </w:p>
                  </w:txbxContent>
                </v:textbox>
              </v:roundrect>
            </w:pict>
          </mc:Fallback>
        </mc:AlternateContent>
      </w:r>
      <w:r>
        <w:rPr>
          <w:rFonts w:ascii="Arial" w:hAnsi="Arial" w:cs="Arial"/>
          <w:bCs/>
          <w:color w:val="000000"/>
          <w:sz w:val="20"/>
          <w:szCs w:val="20"/>
          <w:lang w:eastAsia="en-GB"/>
        </w:rPr>
        <w:t>I</w:t>
      </w:r>
      <w:r w:rsidR="00E0310B" w:rsidRPr="0070268F">
        <w:rPr>
          <w:rFonts w:ascii="Arial" w:hAnsi="Arial" w:cs="Arial"/>
          <w:color w:val="000000"/>
          <w:sz w:val="20"/>
          <w:szCs w:val="20"/>
        </w:rPr>
        <w:t>mprove the value and prestige associated with the successful completion of an apprenticeship for employers and apprentices.</w:t>
      </w:r>
    </w:p>
    <w:p w:rsidR="00E0310B" w:rsidRPr="0070268F" w:rsidRDefault="00E0310B" w:rsidP="0070268F">
      <w:pPr>
        <w:ind w:left="3600"/>
        <w:rPr>
          <w:rFonts w:ascii="Arial" w:hAnsi="Arial" w:cs="Arial"/>
          <w:color w:val="000000"/>
          <w:sz w:val="20"/>
          <w:szCs w:val="20"/>
        </w:rPr>
      </w:pPr>
      <w:r w:rsidRPr="0070268F">
        <w:rPr>
          <w:rFonts w:ascii="Arial" w:hAnsi="Arial" w:cs="Arial"/>
          <w:color w:val="000000"/>
          <w:sz w:val="20"/>
          <w:szCs w:val="20"/>
        </w:rPr>
        <w:t xml:space="preserve">This will include developing enhanced apprenticeship certificates and providing support for graduation ceremonies.  </w:t>
      </w:r>
    </w:p>
    <w:p w:rsidR="00E0310B" w:rsidRPr="0070268F" w:rsidRDefault="00E0310B" w:rsidP="0070268F">
      <w:pPr>
        <w:ind w:left="4320"/>
        <w:rPr>
          <w:rFonts w:ascii="Arial" w:hAnsi="Arial" w:cs="Arial"/>
          <w:color w:val="000000"/>
          <w:sz w:val="20"/>
          <w:szCs w:val="20"/>
        </w:rPr>
      </w:pPr>
      <w:r w:rsidRPr="0070268F">
        <w:rPr>
          <w:rFonts w:ascii="Arial" w:hAnsi="Arial" w:cs="Arial"/>
          <w:color w:val="000000"/>
          <w:sz w:val="20"/>
          <w:szCs w:val="20"/>
        </w:rPr>
        <w:t>Engage with the construction, manufacturing, public, health and social care, digital and creative sectors.</w:t>
      </w:r>
    </w:p>
    <w:p w:rsidR="00E0310B" w:rsidRPr="0070268F" w:rsidRDefault="00E0310B" w:rsidP="0070268F">
      <w:pPr>
        <w:ind w:left="4320"/>
        <w:rPr>
          <w:rFonts w:ascii="Arial" w:hAnsi="Arial" w:cs="Arial"/>
          <w:color w:val="000000"/>
          <w:sz w:val="20"/>
          <w:szCs w:val="20"/>
        </w:rPr>
      </w:pPr>
      <w:r w:rsidRPr="0070268F">
        <w:rPr>
          <w:rFonts w:ascii="Arial" w:hAnsi="Arial" w:cs="Arial"/>
          <w:color w:val="000000"/>
          <w:sz w:val="20"/>
          <w:szCs w:val="20"/>
        </w:rPr>
        <w:t>Support apprentices and employers to make use of apprenticeships in sectors where short-term, project-based employment is the norm.</w:t>
      </w:r>
    </w:p>
    <w:p w:rsidR="00E0310B" w:rsidRDefault="00E0310B" w:rsidP="0070268F">
      <w:pPr>
        <w:ind w:left="4320"/>
        <w:rPr>
          <w:rFonts w:ascii="Arial" w:hAnsi="Arial" w:cs="Arial"/>
          <w:color w:val="000000"/>
          <w:sz w:val="20"/>
          <w:szCs w:val="20"/>
        </w:rPr>
      </w:pPr>
      <w:r w:rsidRPr="0070268F">
        <w:rPr>
          <w:rFonts w:ascii="Arial" w:hAnsi="Arial" w:cs="Arial"/>
          <w:color w:val="000000"/>
          <w:sz w:val="20"/>
          <w:szCs w:val="20"/>
        </w:rPr>
        <w:t>Develop our online apprenticeship service to make it easier for this to happen.</w:t>
      </w:r>
    </w:p>
    <w:tbl>
      <w:tblPr>
        <w:tblStyle w:val="TableGrid"/>
        <w:tblW w:w="9747" w:type="dxa"/>
        <w:tblLook w:val="04A0" w:firstRow="1" w:lastRow="0" w:firstColumn="1" w:lastColumn="0" w:noHBand="0" w:noVBand="1"/>
      </w:tblPr>
      <w:tblGrid>
        <w:gridCol w:w="4786"/>
        <w:gridCol w:w="1843"/>
        <w:gridCol w:w="3118"/>
      </w:tblGrid>
      <w:tr w:rsidR="006C0734" w:rsidTr="00BB3881">
        <w:tc>
          <w:tcPr>
            <w:tcW w:w="4786" w:type="dxa"/>
            <w:shd w:val="pct5" w:color="auto" w:fill="auto"/>
          </w:tcPr>
          <w:p w:rsidR="006C0734" w:rsidRDefault="006C0734" w:rsidP="0069452E">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Possible way for AAN to help deliver</w:t>
            </w:r>
          </w:p>
        </w:tc>
        <w:tc>
          <w:tcPr>
            <w:tcW w:w="1843" w:type="dxa"/>
            <w:shd w:val="pct5" w:color="auto" w:fill="auto"/>
          </w:tcPr>
          <w:p w:rsidR="006C0734" w:rsidRDefault="006C0734" w:rsidP="0069452E">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Could we measure this (y/n)</w:t>
            </w:r>
          </w:p>
        </w:tc>
        <w:tc>
          <w:tcPr>
            <w:tcW w:w="3118" w:type="dxa"/>
            <w:shd w:val="pct5" w:color="auto" w:fill="auto"/>
          </w:tcPr>
          <w:p w:rsidR="006C0734" w:rsidRDefault="006C0734" w:rsidP="0069452E">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 xml:space="preserve">Comments </w:t>
            </w:r>
          </w:p>
        </w:tc>
      </w:tr>
      <w:tr w:rsidR="006C0734" w:rsidTr="0069452E">
        <w:tc>
          <w:tcPr>
            <w:tcW w:w="4786" w:type="dxa"/>
          </w:tcPr>
          <w:p w:rsidR="006C0734" w:rsidRDefault="006C0734" w:rsidP="0069452E">
            <w:pPr>
              <w:spacing w:line="216" w:lineRule="auto"/>
              <w:contextualSpacing/>
              <w:rPr>
                <w:rFonts w:ascii="Arial" w:hAnsi="Arial" w:cs="Arial"/>
                <w:color w:val="000000"/>
                <w:sz w:val="28"/>
                <w:szCs w:val="28"/>
                <w:lang w:eastAsia="en-GB"/>
              </w:rPr>
            </w:pPr>
          </w:p>
          <w:p w:rsidR="006C0734" w:rsidRDefault="006C0734" w:rsidP="0069452E">
            <w:pPr>
              <w:spacing w:line="216" w:lineRule="auto"/>
              <w:contextualSpacing/>
              <w:rPr>
                <w:rFonts w:ascii="Arial" w:hAnsi="Arial" w:cs="Arial"/>
                <w:color w:val="000000"/>
                <w:sz w:val="28"/>
                <w:szCs w:val="28"/>
                <w:lang w:eastAsia="en-GB"/>
              </w:rPr>
            </w:pPr>
          </w:p>
        </w:tc>
        <w:tc>
          <w:tcPr>
            <w:tcW w:w="1843" w:type="dxa"/>
          </w:tcPr>
          <w:p w:rsidR="006C0734" w:rsidRDefault="006C0734" w:rsidP="0069452E">
            <w:pPr>
              <w:spacing w:line="216" w:lineRule="auto"/>
              <w:contextualSpacing/>
              <w:rPr>
                <w:rFonts w:ascii="Arial" w:hAnsi="Arial" w:cs="Arial"/>
                <w:color w:val="000000"/>
                <w:sz w:val="28"/>
                <w:szCs w:val="28"/>
                <w:lang w:eastAsia="en-GB"/>
              </w:rPr>
            </w:pPr>
          </w:p>
        </w:tc>
        <w:tc>
          <w:tcPr>
            <w:tcW w:w="3118" w:type="dxa"/>
          </w:tcPr>
          <w:p w:rsidR="006C0734" w:rsidRDefault="006C0734" w:rsidP="0069452E">
            <w:pPr>
              <w:spacing w:line="216" w:lineRule="auto"/>
              <w:contextualSpacing/>
              <w:rPr>
                <w:rFonts w:ascii="Arial" w:hAnsi="Arial" w:cs="Arial"/>
                <w:color w:val="000000"/>
                <w:sz w:val="28"/>
                <w:szCs w:val="28"/>
                <w:lang w:eastAsia="en-GB"/>
              </w:rPr>
            </w:pPr>
          </w:p>
        </w:tc>
      </w:tr>
      <w:tr w:rsidR="006C0734" w:rsidTr="0069452E">
        <w:tc>
          <w:tcPr>
            <w:tcW w:w="4786" w:type="dxa"/>
          </w:tcPr>
          <w:p w:rsidR="006C0734" w:rsidRDefault="006C0734" w:rsidP="0069452E">
            <w:pPr>
              <w:spacing w:line="216" w:lineRule="auto"/>
              <w:contextualSpacing/>
              <w:rPr>
                <w:rFonts w:ascii="Arial" w:hAnsi="Arial" w:cs="Arial"/>
                <w:color w:val="000000"/>
                <w:sz w:val="28"/>
                <w:szCs w:val="28"/>
                <w:lang w:eastAsia="en-GB"/>
              </w:rPr>
            </w:pPr>
          </w:p>
          <w:p w:rsidR="006C0734" w:rsidRDefault="006C0734" w:rsidP="0069452E">
            <w:pPr>
              <w:spacing w:line="216" w:lineRule="auto"/>
              <w:contextualSpacing/>
              <w:rPr>
                <w:rFonts w:ascii="Arial" w:hAnsi="Arial" w:cs="Arial"/>
                <w:color w:val="000000"/>
                <w:sz w:val="28"/>
                <w:szCs w:val="28"/>
                <w:lang w:eastAsia="en-GB"/>
              </w:rPr>
            </w:pPr>
          </w:p>
        </w:tc>
        <w:tc>
          <w:tcPr>
            <w:tcW w:w="1843" w:type="dxa"/>
          </w:tcPr>
          <w:p w:rsidR="006C0734" w:rsidRDefault="006C0734" w:rsidP="0069452E">
            <w:pPr>
              <w:spacing w:line="216" w:lineRule="auto"/>
              <w:contextualSpacing/>
              <w:rPr>
                <w:rFonts w:ascii="Arial" w:hAnsi="Arial" w:cs="Arial"/>
                <w:color w:val="000000"/>
                <w:sz w:val="28"/>
                <w:szCs w:val="28"/>
                <w:lang w:eastAsia="en-GB"/>
              </w:rPr>
            </w:pPr>
          </w:p>
        </w:tc>
        <w:tc>
          <w:tcPr>
            <w:tcW w:w="3118" w:type="dxa"/>
          </w:tcPr>
          <w:p w:rsidR="006C0734" w:rsidRDefault="006C0734" w:rsidP="0069452E">
            <w:pPr>
              <w:spacing w:line="216" w:lineRule="auto"/>
              <w:contextualSpacing/>
              <w:rPr>
                <w:rFonts w:ascii="Arial" w:hAnsi="Arial" w:cs="Arial"/>
                <w:color w:val="000000"/>
                <w:sz w:val="28"/>
                <w:szCs w:val="28"/>
                <w:lang w:eastAsia="en-GB"/>
              </w:rPr>
            </w:pPr>
          </w:p>
        </w:tc>
      </w:tr>
      <w:tr w:rsidR="006C0734" w:rsidTr="0069452E">
        <w:tc>
          <w:tcPr>
            <w:tcW w:w="4786" w:type="dxa"/>
          </w:tcPr>
          <w:p w:rsidR="006C0734" w:rsidRDefault="006C0734" w:rsidP="0069452E">
            <w:pPr>
              <w:spacing w:line="216" w:lineRule="auto"/>
              <w:contextualSpacing/>
              <w:rPr>
                <w:rFonts w:ascii="Arial" w:hAnsi="Arial" w:cs="Arial"/>
                <w:color w:val="000000"/>
                <w:sz w:val="28"/>
                <w:szCs w:val="28"/>
                <w:lang w:eastAsia="en-GB"/>
              </w:rPr>
            </w:pPr>
          </w:p>
          <w:p w:rsidR="006C0734" w:rsidRDefault="006C0734" w:rsidP="0069452E">
            <w:pPr>
              <w:spacing w:line="216" w:lineRule="auto"/>
              <w:contextualSpacing/>
              <w:rPr>
                <w:rFonts w:ascii="Arial" w:hAnsi="Arial" w:cs="Arial"/>
                <w:color w:val="000000"/>
                <w:sz w:val="28"/>
                <w:szCs w:val="28"/>
                <w:lang w:eastAsia="en-GB"/>
              </w:rPr>
            </w:pPr>
          </w:p>
        </w:tc>
        <w:tc>
          <w:tcPr>
            <w:tcW w:w="1843" w:type="dxa"/>
          </w:tcPr>
          <w:p w:rsidR="006C0734" w:rsidRDefault="006C0734" w:rsidP="0069452E">
            <w:pPr>
              <w:spacing w:line="216" w:lineRule="auto"/>
              <w:contextualSpacing/>
              <w:rPr>
                <w:rFonts w:ascii="Arial" w:hAnsi="Arial" w:cs="Arial"/>
                <w:color w:val="000000"/>
                <w:sz w:val="28"/>
                <w:szCs w:val="28"/>
                <w:lang w:eastAsia="en-GB"/>
              </w:rPr>
            </w:pPr>
          </w:p>
        </w:tc>
        <w:tc>
          <w:tcPr>
            <w:tcW w:w="3118" w:type="dxa"/>
          </w:tcPr>
          <w:p w:rsidR="006C0734" w:rsidRDefault="006C0734" w:rsidP="0069452E">
            <w:pPr>
              <w:spacing w:line="216" w:lineRule="auto"/>
              <w:contextualSpacing/>
              <w:rPr>
                <w:rFonts w:ascii="Arial" w:hAnsi="Arial" w:cs="Arial"/>
                <w:color w:val="000000"/>
                <w:sz w:val="28"/>
                <w:szCs w:val="28"/>
                <w:lang w:eastAsia="en-GB"/>
              </w:rPr>
            </w:pPr>
          </w:p>
        </w:tc>
      </w:tr>
    </w:tbl>
    <w:p w:rsidR="006C0734" w:rsidRPr="0070268F" w:rsidRDefault="006C0734" w:rsidP="006C0734">
      <w:pPr>
        <w:rPr>
          <w:rFonts w:ascii="Arial" w:hAnsi="Arial" w:cs="Arial"/>
          <w:color w:val="000000"/>
          <w:sz w:val="20"/>
          <w:szCs w:val="20"/>
        </w:rPr>
      </w:pPr>
    </w:p>
    <w:p w:rsidR="00E0310B" w:rsidRPr="006C0734" w:rsidRDefault="006C0734" w:rsidP="00E0310B">
      <w:pPr>
        <w:spacing w:line="216" w:lineRule="auto"/>
        <w:contextualSpacing/>
        <w:rPr>
          <w:rFonts w:ascii="Arial" w:hAnsi="Arial" w:cs="Arial"/>
          <w:color w:val="000000"/>
          <w:sz w:val="20"/>
          <w:szCs w:val="20"/>
          <w:lang w:eastAsia="en-GB"/>
        </w:rPr>
      </w:pPr>
      <w:r>
        <w:rPr>
          <w:noProof/>
          <w:lang w:eastAsia="en-GB"/>
        </w:rPr>
        <mc:AlternateContent>
          <mc:Choice Requires="wps">
            <w:drawing>
              <wp:anchor distT="0" distB="0" distL="114300" distR="114300" simplePos="0" relativeHeight="251665408" behindDoc="0" locked="0" layoutInCell="1" allowOverlap="1" wp14:anchorId="76437A6D" wp14:editId="15BCA900">
                <wp:simplePos x="0" y="0"/>
                <wp:positionH relativeFrom="column">
                  <wp:posOffset>-523875</wp:posOffset>
                </wp:positionH>
                <wp:positionV relativeFrom="paragraph">
                  <wp:posOffset>99060</wp:posOffset>
                </wp:positionV>
                <wp:extent cx="3161030" cy="1748790"/>
                <wp:effectExtent l="0" t="0" r="20320" b="22860"/>
                <wp:wrapNone/>
                <wp:docPr id="20" name="Rectangle: Rounded Corners 19">
                  <a:extLst xmlns:a="http://schemas.openxmlformats.org/drawingml/2006/main">
                    <a:ext uri="{FF2B5EF4-FFF2-40B4-BE49-F238E27FC236}">
                      <a16:creationId xmlns="" xmlns:lc="http://schemas.openxmlformats.org/drawingml/2006/lockedCanvas" xmlns:a16="http://schemas.microsoft.com/office/drawing/2014/main" xmlns:w="http://schemas.openxmlformats.org/wordprocessingml/2006/main" xmlns:w10="urn:schemas-microsoft-com:office:word" xmlns:v="urn:schemas-microsoft-com:vml" xmlns:o="urn:schemas-microsoft-com:office:office" id="{3B2110A1-2DAE-4CB2-BCD7-0CFA93889CA3}"/>
                    </a:ext>
                  </a:extLst>
                </wp:docPr>
                <wp:cNvGraphicFramePr/>
                <a:graphic xmlns:a="http://schemas.openxmlformats.org/drawingml/2006/main">
                  <a:graphicData uri="http://schemas.microsoft.com/office/word/2010/wordprocessingShape">
                    <wps:wsp>
                      <wps:cNvSpPr/>
                      <wps:spPr>
                        <a:xfrm>
                          <a:off x="0" y="0"/>
                          <a:ext cx="3161030" cy="1748790"/>
                        </a:xfrm>
                        <a:prstGeom prst="roundRect">
                          <a:avLst/>
                        </a:prstGeom>
                        <a:solidFill>
                          <a:schemeClr val="bg1">
                            <a:lumMod val="75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rsidR="006C0734" w:rsidRDefault="006C0734" w:rsidP="006C0734">
                            <w:pPr>
                              <w:pStyle w:val="NormalWeb"/>
                              <w:spacing w:before="0" w:beforeAutospacing="0" w:after="0" w:afterAutospacing="0"/>
                              <w:jc w:val="center"/>
                            </w:pPr>
                            <w:r>
                              <w:rPr>
                                <w:rFonts w:asciiTheme="minorHAnsi" w:hAnsi="Calibri" w:cstheme="minorBidi"/>
                                <w:color w:val="FFFFFF" w:themeColor="light1"/>
                                <w:kern w:val="24"/>
                                <w:sz w:val="36"/>
                                <w:szCs w:val="36"/>
                              </w:rPr>
                              <w:t>Encouraging</w:t>
                            </w:r>
                            <w:r>
                              <w:rPr>
                                <w:rFonts w:asciiTheme="minorHAnsi" w:hAnsi="Calibri" w:cstheme="minorBidi"/>
                                <w:b/>
                                <w:bCs/>
                                <w:color w:val="FFFFFF" w:themeColor="light1"/>
                                <w:kern w:val="24"/>
                                <w:sz w:val="36"/>
                                <w:szCs w:val="36"/>
                              </w:rPr>
                              <w:t xml:space="preserve"> progression </w:t>
                            </w:r>
                            <w:r>
                              <w:rPr>
                                <w:rFonts w:asciiTheme="minorHAnsi" w:hAnsi="Calibri" w:cstheme="minorBidi"/>
                                <w:color w:val="FFFFFF" w:themeColor="light1"/>
                                <w:kern w:val="24"/>
                                <w:sz w:val="36"/>
                                <w:szCs w:val="36"/>
                              </w:rPr>
                              <w:t>to higher level apprenticeships and between apprenticeships and other technical education/ skills offers</w:t>
                            </w:r>
                          </w:p>
                        </w:txbxContent>
                      </wps:txbx>
                      <wps:bodyPr rtlCol="0" anchor="ctr"/>
                    </wps:wsp>
                  </a:graphicData>
                </a:graphic>
              </wp:anchor>
            </w:drawing>
          </mc:Choice>
          <mc:Fallback>
            <w:pict>
              <v:roundrect id="Rectangle: Rounded Corners 19" o:spid="_x0000_s1029" style="position:absolute;margin-left:-41.25pt;margin-top:7.8pt;width:248.9pt;height:137.7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" fillcolor="#bfbfbf [2412]" strokecolor="#205867 [1608]" strokeweight="2pt">
                <v:textbox>
                  <w:txbxContent>
                    <w:p w:rsidR="006C0734" w:rsidRDefault="006C0734" w:rsidP="006C0734">
                      <w:pPr>
                        <w:pStyle w:val="NormalWeb"/>
                        <w:spacing w:before="0" w:beforeAutospacing="0" w:after="0" w:afterAutospacing="0"/>
                        <w:jc w:val="center"/>
                      </w:pPr>
                      <w:r>
                        <w:rPr>
                          <w:rFonts w:asciiTheme="minorHAnsi" w:hAnsi="Calibri" w:cstheme="minorBidi"/>
                          <w:color w:val="FFFFFF" w:themeColor="light1"/>
                          <w:kern w:val="24"/>
                          <w:sz w:val="36"/>
                          <w:szCs w:val="36"/>
                        </w:rPr>
                        <w:t>Encouraging</w:t>
                      </w:r>
                      <w:r>
                        <w:rPr>
                          <w:rFonts w:asciiTheme="minorHAnsi" w:hAnsi="Calibri" w:cstheme="minorBidi"/>
                          <w:b/>
                          <w:bCs/>
                          <w:color w:val="FFFFFF" w:themeColor="light1"/>
                          <w:kern w:val="24"/>
                          <w:sz w:val="36"/>
                          <w:szCs w:val="36"/>
                        </w:rPr>
                        <w:t xml:space="preserve"> progression </w:t>
                      </w:r>
                      <w:r>
                        <w:rPr>
                          <w:rFonts w:asciiTheme="minorHAnsi" w:hAnsi="Calibri" w:cstheme="minorBidi"/>
                          <w:color w:val="FFFFFF" w:themeColor="light1"/>
                          <w:kern w:val="24"/>
                          <w:sz w:val="36"/>
                          <w:szCs w:val="36"/>
                        </w:rPr>
                        <w:t>to higher level apprenticeships and between apprenticeships and other technical education/ skills offers</w:t>
                      </w:r>
                    </w:p>
                  </w:txbxContent>
                </v:textbox>
              </v:roundrect>
            </w:pict>
          </mc:Fallback>
        </mc:AlternateContent>
      </w:r>
    </w:p>
    <w:p w:rsidR="00E0310B" w:rsidRPr="006C0734" w:rsidRDefault="00E0310B" w:rsidP="006C0734">
      <w:pPr>
        <w:spacing w:line="216" w:lineRule="auto"/>
        <w:ind w:left="4320"/>
        <w:rPr>
          <w:rFonts w:ascii="Arial" w:hAnsi="Arial" w:cs="Arial"/>
          <w:color w:val="000000"/>
          <w:sz w:val="20"/>
          <w:szCs w:val="20"/>
          <w:lang w:eastAsia="en-GB"/>
        </w:rPr>
      </w:pPr>
      <w:r w:rsidRPr="006C0734">
        <w:rPr>
          <w:rFonts w:ascii="Arial" w:hAnsi="Arial" w:cs="Arial"/>
          <w:color w:val="000000"/>
          <w:sz w:val="20"/>
          <w:szCs w:val="20"/>
          <w:lang w:eastAsia="en-GB"/>
        </w:rPr>
        <w:t xml:space="preserve">Highlight progression, transferable skills and knowledge, working with the Institute to ensure all new Standards factor progression within and across occupations. Showcase how apprenticeships provide the foundations for sustained employment and further career progression. Promote opportunities that become available upon the completion of apprenticeships; such as higher levels or technical training. </w:t>
      </w:r>
    </w:p>
    <w:p w:rsidR="00E0310B" w:rsidRPr="006C0734" w:rsidRDefault="00E0310B" w:rsidP="006C0734">
      <w:pPr>
        <w:ind w:left="5040"/>
        <w:rPr>
          <w:rFonts w:ascii="Arial" w:hAnsi="Arial" w:cs="Arial"/>
          <w:sz w:val="20"/>
          <w:szCs w:val="20"/>
        </w:rPr>
      </w:pPr>
      <w:r w:rsidRPr="006C0734">
        <w:rPr>
          <w:rFonts w:ascii="Arial" w:hAnsi="Arial" w:cs="Arial"/>
          <w:sz w:val="20"/>
          <w:szCs w:val="20"/>
        </w:rPr>
        <w:t xml:space="preserve">Show apprenticeships are accessible to individuals at all stages of their careers. This increases social mobility, diversity, and inclusion. </w:t>
      </w:r>
    </w:p>
    <w:tbl>
      <w:tblPr>
        <w:tblStyle w:val="TableGrid"/>
        <w:tblW w:w="9747" w:type="dxa"/>
        <w:tblLook w:val="04A0" w:firstRow="1" w:lastRow="0" w:firstColumn="1" w:lastColumn="0" w:noHBand="0" w:noVBand="1"/>
      </w:tblPr>
      <w:tblGrid>
        <w:gridCol w:w="4786"/>
        <w:gridCol w:w="1843"/>
        <w:gridCol w:w="3118"/>
      </w:tblGrid>
      <w:tr w:rsidR="006C0734" w:rsidTr="00BB3881">
        <w:tc>
          <w:tcPr>
            <w:tcW w:w="4786" w:type="dxa"/>
            <w:shd w:val="pct5" w:color="auto" w:fill="auto"/>
          </w:tcPr>
          <w:p w:rsidR="006C0734" w:rsidRDefault="006C0734" w:rsidP="0069452E">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Possible way for AAN to help deliver</w:t>
            </w:r>
          </w:p>
        </w:tc>
        <w:tc>
          <w:tcPr>
            <w:tcW w:w="1843" w:type="dxa"/>
            <w:shd w:val="pct5" w:color="auto" w:fill="auto"/>
          </w:tcPr>
          <w:p w:rsidR="006C0734" w:rsidRDefault="006C0734" w:rsidP="0069452E">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Could we measure this (y/n)</w:t>
            </w:r>
          </w:p>
        </w:tc>
        <w:tc>
          <w:tcPr>
            <w:tcW w:w="3118" w:type="dxa"/>
            <w:shd w:val="pct5" w:color="auto" w:fill="auto"/>
          </w:tcPr>
          <w:p w:rsidR="006C0734" w:rsidRDefault="006C0734" w:rsidP="0069452E">
            <w:pPr>
              <w:spacing w:line="216" w:lineRule="auto"/>
              <w:contextualSpacing/>
              <w:rPr>
                <w:rFonts w:ascii="Arial" w:hAnsi="Arial" w:cs="Arial"/>
                <w:color w:val="000000"/>
                <w:sz w:val="28"/>
                <w:szCs w:val="28"/>
                <w:lang w:eastAsia="en-GB"/>
              </w:rPr>
            </w:pPr>
            <w:r>
              <w:rPr>
                <w:rFonts w:ascii="Arial" w:hAnsi="Arial" w:cs="Arial"/>
                <w:color w:val="000000"/>
                <w:sz w:val="28"/>
                <w:szCs w:val="28"/>
                <w:lang w:eastAsia="en-GB"/>
              </w:rPr>
              <w:t xml:space="preserve">Comments </w:t>
            </w:r>
          </w:p>
        </w:tc>
      </w:tr>
      <w:tr w:rsidR="006C0734" w:rsidTr="0069452E">
        <w:tc>
          <w:tcPr>
            <w:tcW w:w="4786" w:type="dxa"/>
          </w:tcPr>
          <w:p w:rsidR="006C0734" w:rsidRDefault="006C0734" w:rsidP="0069452E">
            <w:pPr>
              <w:spacing w:line="216" w:lineRule="auto"/>
              <w:contextualSpacing/>
              <w:rPr>
                <w:rFonts w:ascii="Arial" w:hAnsi="Arial" w:cs="Arial"/>
                <w:color w:val="000000"/>
                <w:sz w:val="28"/>
                <w:szCs w:val="28"/>
                <w:lang w:eastAsia="en-GB"/>
              </w:rPr>
            </w:pPr>
          </w:p>
          <w:p w:rsidR="006C0734" w:rsidRDefault="006C0734" w:rsidP="0069452E">
            <w:pPr>
              <w:spacing w:line="216" w:lineRule="auto"/>
              <w:contextualSpacing/>
              <w:rPr>
                <w:rFonts w:ascii="Arial" w:hAnsi="Arial" w:cs="Arial"/>
                <w:color w:val="000000"/>
                <w:sz w:val="28"/>
                <w:szCs w:val="28"/>
                <w:lang w:eastAsia="en-GB"/>
              </w:rPr>
            </w:pPr>
          </w:p>
        </w:tc>
        <w:tc>
          <w:tcPr>
            <w:tcW w:w="1843" w:type="dxa"/>
          </w:tcPr>
          <w:p w:rsidR="006C0734" w:rsidRDefault="006C0734" w:rsidP="0069452E">
            <w:pPr>
              <w:spacing w:line="216" w:lineRule="auto"/>
              <w:contextualSpacing/>
              <w:rPr>
                <w:rFonts w:ascii="Arial" w:hAnsi="Arial" w:cs="Arial"/>
                <w:color w:val="000000"/>
                <w:sz w:val="28"/>
                <w:szCs w:val="28"/>
                <w:lang w:eastAsia="en-GB"/>
              </w:rPr>
            </w:pPr>
          </w:p>
        </w:tc>
        <w:tc>
          <w:tcPr>
            <w:tcW w:w="3118" w:type="dxa"/>
          </w:tcPr>
          <w:p w:rsidR="006C0734" w:rsidRDefault="006C0734" w:rsidP="0069452E">
            <w:pPr>
              <w:spacing w:line="216" w:lineRule="auto"/>
              <w:contextualSpacing/>
              <w:rPr>
                <w:rFonts w:ascii="Arial" w:hAnsi="Arial" w:cs="Arial"/>
                <w:color w:val="000000"/>
                <w:sz w:val="28"/>
                <w:szCs w:val="28"/>
                <w:lang w:eastAsia="en-GB"/>
              </w:rPr>
            </w:pPr>
          </w:p>
        </w:tc>
      </w:tr>
      <w:tr w:rsidR="006C0734" w:rsidTr="0069452E">
        <w:tc>
          <w:tcPr>
            <w:tcW w:w="4786" w:type="dxa"/>
          </w:tcPr>
          <w:p w:rsidR="006C0734" w:rsidRDefault="006C0734" w:rsidP="0069452E">
            <w:pPr>
              <w:spacing w:line="216" w:lineRule="auto"/>
              <w:contextualSpacing/>
              <w:rPr>
                <w:rFonts w:ascii="Arial" w:hAnsi="Arial" w:cs="Arial"/>
                <w:color w:val="000000"/>
                <w:sz w:val="28"/>
                <w:szCs w:val="28"/>
                <w:lang w:eastAsia="en-GB"/>
              </w:rPr>
            </w:pPr>
          </w:p>
          <w:p w:rsidR="006C0734" w:rsidRDefault="006C0734" w:rsidP="0069452E">
            <w:pPr>
              <w:spacing w:line="216" w:lineRule="auto"/>
              <w:contextualSpacing/>
              <w:rPr>
                <w:rFonts w:ascii="Arial" w:hAnsi="Arial" w:cs="Arial"/>
                <w:color w:val="000000"/>
                <w:sz w:val="28"/>
                <w:szCs w:val="28"/>
                <w:lang w:eastAsia="en-GB"/>
              </w:rPr>
            </w:pPr>
          </w:p>
        </w:tc>
        <w:tc>
          <w:tcPr>
            <w:tcW w:w="1843" w:type="dxa"/>
          </w:tcPr>
          <w:p w:rsidR="006C0734" w:rsidRDefault="006C0734" w:rsidP="0069452E">
            <w:pPr>
              <w:spacing w:line="216" w:lineRule="auto"/>
              <w:contextualSpacing/>
              <w:rPr>
                <w:rFonts w:ascii="Arial" w:hAnsi="Arial" w:cs="Arial"/>
                <w:color w:val="000000"/>
                <w:sz w:val="28"/>
                <w:szCs w:val="28"/>
                <w:lang w:eastAsia="en-GB"/>
              </w:rPr>
            </w:pPr>
          </w:p>
        </w:tc>
        <w:tc>
          <w:tcPr>
            <w:tcW w:w="3118" w:type="dxa"/>
          </w:tcPr>
          <w:p w:rsidR="006C0734" w:rsidRDefault="006C0734" w:rsidP="0069452E">
            <w:pPr>
              <w:spacing w:line="216" w:lineRule="auto"/>
              <w:contextualSpacing/>
              <w:rPr>
                <w:rFonts w:ascii="Arial" w:hAnsi="Arial" w:cs="Arial"/>
                <w:color w:val="000000"/>
                <w:sz w:val="28"/>
                <w:szCs w:val="28"/>
                <w:lang w:eastAsia="en-GB"/>
              </w:rPr>
            </w:pPr>
          </w:p>
        </w:tc>
      </w:tr>
      <w:tr w:rsidR="006C0734" w:rsidTr="0069452E">
        <w:tc>
          <w:tcPr>
            <w:tcW w:w="4786" w:type="dxa"/>
          </w:tcPr>
          <w:p w:rsidR="006C0734" w:rsidRDefault="006C0734" w:rsidP="0069452E">
            <w:pPr>
              <w:spacing w:line="216" w:lineRule="auto"/>
              <w:contextualSpacing/>
              <w:rPr>
                <w:rFonts w:ascii="Arial" w:hAnsi="Arial" w:cs="Arial"/>
                <w:color w:val="000000"/>
                <w:sz w:val="28"/>
                <w:szCs w:val="28"/>
                <w:lang w:eastAsia="en-GB"/>
              </w:rPr>
            </w:pPr>
          </w:p>
          <w:p w:rsidR="006C0734" w:rsidRDefault="006C0734" w:rsidP="0069452E">
            <w:pPr>
              <w:spacing w:line="216" w:lineRule="auto"/>
              <w:contextualSpacing/>
              <w:rPr>
                <w:rFonts w:ascii="Arial" w:hAnsi="Arial" w:cs="Arial"/>
                <w:color w:val="000000"/>
                <w:sz w:val="28"/>
                <w:szCs w:val="28"/>
                <w:lang w:eastAsia="en-GB"/>
              </w:rPr>
            </w:pPr>
          </w:p>
        </w:tc>
        <w:tc>
          <w:tcPr>
            <w:tcW w:w="1843" w:type="dxa"/>
          </w:tcPr>
          <w:p w:rsidR="006C0734" w:rsidRDefault="006C0734" w:rsidP="0069452E">
            <w:pPr>
              <w:spacing w:line="216" w:lineRule="auto"/>
              <w:contextualSpacing/>
              <w:rPr>
                <w:rFonts w:ascii="Arial" w:hAnsi="Arial" w:cs="Arial"/>
                <w:color w:val="000000"/>
                <w:sz w:val="28"/>
                <w:szCs w:val="28"/>
                <w:lang w:eastAsia="en-GB"/>
              </w:rPr>
            </w:pPr>
          </w:p>
        </w:tc>
        <w:tc>
          <w:tcPr>
            <w:tcW w:w="3118" w:type="dxa"/>
          </w:tcPr>
          <w:p w:rsidR="006C0734" w:rsidRDefault="006C0734" w:rsidP="0069452E">
            <w:pPr>
              <w:spacing w:line="216" w:lineRule="auto"/>
              <w:contextualSpacing/>
              <w:rPr>
                <w:rFonts w:ascii="Arial" w:hAnsi="Arial" w:cs="Arial"/>
                <w:color w:val="000000"/>
                <w:sz w:val="28"/>
                <w:szCs w:val="28"/>
                <w:lang w:eastAsia="en-GB"/>
              </w:rPr>
            </w:pPr>
          </w:p>
        </w:tc>
      </w:tr>
    </w:tbl>
    <w:p w:rsidR="00E0310B" w:rsidRPr="00E0310B" w:rsidRDefault="00E0310B">
      <w:pPr>
        <w:rPr>
          <w:b/>
          <w:sz w:val="40"/>
          <w:szCs w:val="40"/>
        </w:rPr>
      </w:pPr>
    </w:p>
    <w:sectPr w:rsidR="00E0310B" w:rsidRPr="00E031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0B"/>
    <w:rsid w:val="000C3DF7"/>
    <w:rsid w:val="006C0734"/>
    <w:rsid w:val="006F1FA0"/>
    <w:rsid w:val="0070268F"/>
    <w:rsid w:val="00BB3881"/>
    <w:rsid w:val="00D51DCC"/>
    <w:rsid w:val="00E03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68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unhideWhenUsed/>
    <w:rsid w:val="0070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1FA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268F"/>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59"/>
    <w:unhideWhenUsed/>
    <w:rsid w:val="007026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1FA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ily.CHAPMAN-WADE@education.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dc:creator>
  <cp:lastModifiedBy>Neil</cp:lastModifiedBy>
  <cp:revision>3</cp:revision>
  <dcterms:created xsi:type="dcterms:W3CDTF">2021-02-08T16:29:00Z</dcterms:created>
  <dcterms:modified xsi:type="dcterms:W3CDTF">2021-02-08T16:31:00Z</dcterms:modified>
</cp:coreProperties>
</file>